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563F" w14:textId="77777777" w:rsidR="006B5597" w:rsidRDefault="006B5597" w:rsidP="006B5597">
      <w:pPr>
        <w:jc w:val="center"/>
      </w:pPr>
      <w:r>
        <w:rPr>
          <w:noProof/>
        </w:rPr>
        <w:drawing>
          <wp:inline distT="0" distB="0" distL="0" distR="0" wp14:anchorId="7C7DA575" wp14:editId="7B417C40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8414" w14:textId="77777777" w:rsidR="006B5597" w:rsidRDefault="006B5597" w:rsidP="006B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8C5E143" w14:textId="77777777" w:rsidR="006B5597" w:rsidRDefault="006B5597" w:rsidP="006B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7A5F93B0" w14:textId="77777777" w:rsidR="006B5597" w:rsidRDefault="006B5597" w:rsidP="006B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FB1CAA9" w14:textId="77777777" w:rsidR="006B5597" w:rsidRDefault="006B5597" w:rsidP="006B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22B89BD3" w14:textId="77777777" w:rsidR="006B5597" w:rsidRDefault="006B5597" w:rsidP="006B5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F3EACBF" w14:textId="77777777" w:rsidR="006B5597" w:rsidRDefault="006B5597" w:rsidP="006B55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275CC9D" w14:textId="1A976786" w:rsidR="006B5597" w:rsidRDefault="006B5597" w:rsidP="006B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</w:t>
      </w:r>
      <w:r w:rsidR="003C730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</w:t>
      </w:r>
    </w:p>
    <w:p w14:paraId="3C3789D6" w14:textId="4B5ABE07" w:rsidR="006B5597" w:rsidRDefault="006B5597" w:rsidP="006B5597">
      <w:pPr>
        <w:jc w:val="center"/>
        <w:rPr>
          <w:sz w:val="28"/>
          <w:szCs w:val="28"/>
          <w:lang w:val="pt-PT"/>
        </w:rPr>
      </w:pPr>
      <w:r w:rsidRPr="00DC1B1F">
        <w:rPr>
          <w:sz w:val="28"/>
          <w:szCs w:val="28"/>
          <w:lang w:val="pt-PT"/>
        </w:rPr>
        <w:t xml:space="preserve">şedinţei comisiei din data de </w:t>
      </w:r>
      <w:r>
        <w:rPr>
          <w:b/>
          <w:sz w:val="28"/>
          <w:szCs w:val="28"/>
          <w:lang w:val="pt-PT"/>
        </w:rPr>
        <w:t>21 aprilie</w:t>
      </w:r>
      <w:r w:rsidRPr="00DC1B1F">
        <w:rPr>
          <w:b/>
          <w:sz w:val="28"/>
          <w:szCs w:val="28"/>
          <w:lang w:val="pt-PT"/>
        </w:rPr>
        <w:t xml:space="preserve"> 2026</w:t>
      </w:r>
    </w:p>
    <w:p w14:paraId="39AFB8AD" w14:textId="77777777" w:rsidR="006B5597" w:rsidRDefault="006B5597" w:rsidP="006B55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D086D7" w14:textId="77777777" w:rsidR="00E062D9" w:rsidRPr="00E062D9" w:rsidRDefault="006B5597" w:rsidP="00E062D9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Comisia pentru muncă, familie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a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ședința în ziua de 21 aprilie 2026, orele 10.00, fiind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următorii membri: domnul senator Marius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Ana-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 secretar, domnul senator Dan Cașcaval, domnul senator Lucian Mărginean, domnul senator Mircea-Ionuț Sandu, domnul senator Corneliu Negru, doamna senator Violeta Alexandru, domnul senator Ambrozie Irineu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fost înlocuit de doamna senator Elena Adelina Dobra, domnul senator Liviu-Iulian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Fodoca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și doamna senator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Ágota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E062D9"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15D1CB69" w14:textId="77777777" w:rsidR="00E062D9" w:rsidRPr="00E062D9" w:rsidRDefault="00E062D9" w:rsidP="00E06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C7544CD" w14:textId="77777777" w:rsidR="00E062D9" w:rsidRPr="00E062D9" w:rsidRDefault="00E062D9" w:rsidP="00E06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La ședința comisiei din data de 21 aprilie 2026 au participat invitați din partea Ministerului Muncii, Familiei, Tineretului și Solidarității Sociale. </w:t>
      </w:r>
    </w:p>
    <w:p w14:paraId="29DD3528" w14:textId="77777777" w:rsidR="00E062D9" w:rsidRPr="00E062D9" w:rsidRDefault="00E062D9" w:rsidP="00E06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64CFA5A" w14:textId="77777777" w:rsidR="00E062D9" w:rsidRPr="00E062D9" w:rsidRDefault="00E062D9" w:rsidP="00E06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Lucrările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şedinţei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au fost conduse de domnul senator Marius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  Președintele Comisiei pentru muncă, familie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socială. </w:t>
      </w:r>
    </w:p>
    <w:p w14:paraId="722D18B9" w14:textId="77777777" w:rsidR="00E062D9" w:rsidRPr="00E062D9" w:rsidRDefault="00E062D9" w:rsidP="00E062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71A5CBB" w14:textId="77777777" w:rsidR="00E062D9" w:rsidRPr="00E062D9" w:rsidRDefault="00E062D9" w:rsidP="00E062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Membrii Comisiei au </w:t>
      </w:r>
      <w:r w:rsidRPr="00E062D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aprobat</w:t>
      </w: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</w:t>
      </w:r>
      <w:r w:rsidRPr="00E062D9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unanimitate de voturi</w:t>
      </w: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următoarea </w:t>
      </w:r>
      <w:r w:rsidRPr="00E062D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ordine de zi:</w:t>
      </w:r>
    </w:p>
    <w:p w14:paraId="6F158399" w14:textId="77777777" w:rsidR="00E062D9" w:rsidRDefault="00E062D9" w:rsidP="00E062D9">
      <w:pPr>
        <w:spacing w:line="276" w:lineRule="auto"/>
        <w:jc w:val="both"/>
        <w:rPr>
          <w:sz w:val="28"/>
          <w:szCs w:val="28"/>
        </w:rPr>
      </w:pPr>
    </w:p>
    <w:p w14:paraId="638C6205" w14:textId="77777777" w:rsidR="00574D87" w:rsidRPr="00574D87" w:rsidRDefault="00574D87" w:rsidP="00574D87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74D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>L216/2026</w:t>
      </w:r>
      <w:r w:rsidRPr="00574D8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-</w:t>
      </w:r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Proiect de lege privind aprobarea </w:t>
      </w:r>
      <w:proofErr w:type="spellStart"/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Ordonanţei</w:t>
      </w:r>
      <w:proofErr w:type="spellEnd"/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</w:t>
      </w:r>
      <w:proofErr w:type="spellStart"/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urgenţă</w:t>
      </w:r>
      <w:proofErr w:type="spellEnd"/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Guvernului nr.23/2026 pentru modificarea unor acte normative din domeniul </w:t>
      </w:r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asistenței sociale și stabilirea unor măsuri de protecție socială pentru pensionari </w:t>
      </w:r>
      <w:r w:rsidRPr="00574D8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– </w:t>
      </w:r>
      <w:r w:rsidRPr="00574D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o-RO"/>
        </w:rPr>
        <w:t>raport</w:t>
      </w:r>
      <w:r w:rsidRPr="00574D8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>;</w:t>
      </w:r>
    </w:p>
    <w:p w14:paraId="1B99341C" w14:textId="77777777" w:rsidR="00574D87" w:rsidRPr="00574D87" w:rsidRDefault="00574D87" w:rsidP="00574D87">
      <w:pPr>
        <w:numPr>
          <w:ilvl w:val="0"/>
          <w:numId w:val="2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574D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>L181/2026</w:t>
      </w:r>
      <w:r w:rsidRPr="00574D87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/>
        </w:rPr>
        <w:t xml:space="preserve"> </w:t>
      </w:r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 Propunere legislativă pentru completarea art.36 alin.(7) din Legea 272/2004 privind protecția și promovarea drepturilor copilului – </w:t>
      </w:r>
      <w:r w:rsidRPr="00574D8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raport comun</w:t>
      </w:r>
      <w:r w:rsidRPr="00574D8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14:paraId="05D8A9E1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>
        <w:rPr>
          <w:rStyle w:val="Hyperlink"/>
          <w:b/>
          <w:i/>
          <w:color w:val="000000"/>
          <w:sz w:val="28"/>
          <w:szCs w:val="28"/>
        </w:rPr>
        <w:t>L209/2026</w:t>
      </w:r>
      <w:r>
        <w:rPr>
          <w:rStyle w:val="Hyperlink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Propunere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legislativă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privind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modificarea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și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completarea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Legii</w:t>
      </w:r>
      <w:proofErr w:type="spellEnd"/>
      <w:r>
        <w:rPr>
          <w:color w:val="000000"/>
          <w:sz w:val="28"/>
          <w:szCs w:val="28"/>
        </w:rPr>
        <w:t xml:space="preserve"> nr.360/2023 </w:t>
      </w:r>
      <w:proofErr w:type="spellStart"/>
      <w:r>
        <w:rPr>
          <w:color w:val="000000"/>
          <w:sz w:val="28"/>
          <w:szCs w:val="28"/>
        </w:rPr>
        <w:t>privind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sistemul</w:t>
      </w:r>
      <w:proofErr w:type="spellEnd"/>
      <w:r>
        <w:rPr>
          <w:color w:val="000000"/>
          <w:sz w:val="28"/>
          <w:szCs w:val="28"/>
        </w:rPr>
        <w:t xml:space="preserve"> public de </w:t>
      </w:r>
      <w:proofErr w:type="spellStart"/>
      <w:r>
        <w:rPr>
          <w:color w:val="000000"/>
          <w:sz w:val="28"/>
          <w:szCs w:val="28"/>
        </w:rPr>
        <w:t>pensii</w:t>
      </w:r>
      <w:proofErr w:type="spellEnd"/>
      <w:r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raport</w:t>
      </w:r>
      <w:proofErr w:type="spellEnd"/>
      <w:r>
        <w:rPr>
          <w:sz w:val="28"/>
          <w:szCs w:val="28"/>
        </w:rPr>
        <w:t>;</w:t>
      </w:r>
    </w:p>
    <w:p w14:paraId="63F9C918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>
        <w:rPr>
          <w:rStyle w:val="Hyperlink"/>
          <w:b/>
          <w:i/>
          <w:color w:val="000000"/>
          <w:sz w:val="28"/>
          <w:szCs w:val="28"/>
        </w:rPr>
        <w:t>L210/2026</w:t>
      </w:r>
      <w:r>
        <w:rPr>
          <w:rStyle w:val="Hyperlink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Propunere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pentru </w:t>
      </w:r>
      <w:proofErr w:type="spellStart"/>
      <w:r>
        <w:rPr>
          <w:sz w:val="28"/>
          <w:szCs w:val="28"/>
        </w:rPr>
        <w:t>completarea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nr.53/2003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muncii</w:t>
      </w:r>
      <w:proofErr w:type="spellEnd"/>
      <w:r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raport</w:t>
      </w:r>
      <w:proofErr w:type="spellEnd"/>
      <w:r>
        <w:rPr>
          <w:color w:val="000000"/>
          <w:sz w:val="28"/>
          <w:szCs w:val="28"/>
        </w:rPr>
        <w:t>;</w:t>
      </w:r>
    </w:p>
    <w:p w14:paraId="00A48BF1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>
        <w:rPr>
          <w:rStyle w:val="Hyperlink"/>
          <w:b/>
          <w:i/>
          <w:color w:val="000000"/>
          <w:sz w:val="28"/>
          <w:szCs w:val="28"/>
        </w:rPr>
        <w:t>L211/2026</w:t>
      </w:r>
      <w:r>
        <w:rPr>
          <w:rStyle w:val="Hyperlink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pt-PT"/>
        </w:rPr>
        <w:t xml:space="preserve"> Propunere legislativă privind completarea art.48 din Legea nr.360/2023 privind sistemul public de pensii </w:t>
      </w: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b/>
          <w:color w:val="000000"/>
          <w:sz w:val="28"/>
          <w:szCs w:val="28"/>
        </w:rPr>
        <w:t>raport</w:t>
      </w:r>
      <w:proofErr w:type="spellEnd"/>
      <w:r>
        <w:rPr>
          <w:color w:val="000000"/>
          <w:sz w:val="28"/>
          <w:szCs w:val="28"/>
        </w:rPr>
        <w:t>;</w:t>
      </w:r>
    </w:p>
    <w:p w14:paraId="43995772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>
        <w:rPr>
          <w:rStyle w:val="Hyperlink"/>
          <w:b/>
          <w:i/>
          <w:color w:val="000000"/>
          <w:sz w:val="28"/>
          <w:szCs w:val="28"/>
        </w:rPr>
        <w:t>L212/2026</w:t>
      </w:r>
      <w:r>
        <w:rPr>
          <w:rStyle w:val="Hyperlink"/>
          <w:b/>
          <w:iCs/>
          <w:color w:val="000000"/>
          <w:sz w:val="28"/>
          <w:szCs w:val="28"/>
        </w:rPr>
        <w:t xml:space="preserve"> -</w:t>
      </w:r>
      <w:r>
        <w:t xml:space="preserve"> </w:t>
      </w:r>
      <w:proofErr w:type="spellStart"/>
      <w:r>
        <w:rPr>
          <w:sz w:val="28"/>
        </w:rPr>
        <w:t>Propunere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legislativă</w:t>
      </w:r>
      <w:proofErr w:type="spellEnd"/>
      <w:r>
        <w:rPr>
          <w:sz w:val="28"/>
        </w:rPr>
        <w:t xml:space="preserve"> pentru </w:t>
      </w:r>
      <w:proofErr w:type="spellStart"/>
      <w:r>
        <w:rPr>
          <w:sz w:val="28"/>
        </w:rPr>
        <w:t>modificarea</w:t>
      </w:r>
      <w:proofErr w:type="spellEnd"/>
      <w:r>
        <w:rPr>
          <w:sz w:val="28"/>
        </w:rPr>
        <w:t xml:space="preserve"> art.46 din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nr.360/2023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sistemul</w:t>
      </w:r>
      <w:proofErr w:type="spellEnd"/>
      <w:r>
        <w:rPr>
          <w:sz w:val="28"/>
        </w:rPr>
        <w:t xml:space="preserve"> public de </w:t>
      </w:r>
      <w:proofErr w:type="spellStart"/>
      <w:r>
        <w:rPr>
          <w:sz w:val="28"/>
        </w:rPr>
        <w:t>pensii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a art.56 din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nr.53/2003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muncii</w:t>
      </w:r>
      <w:proofErr w:type="spellEnd"/>
      <w:r>
        <w:rPr>
          <w:sz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raport</w:t>
      </w:r>
      <w:proofErr w:type="spellEnd"/>
      <w:r>
        <w:rPr>
          <w:b/>
          <w:bCs/>
          <w:sz w:val="28"/>
          <w:szCs w:val="28"/>
        </w:rPr>
        <w:t>;</w:t>
      </w:r>
    </w:p>
    <w:p w14:paraId="6CBC8169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>
        <w:rPr>
          <w:rStyle w:val="Hyperlink"/>
          <w:b/>
          <w:i/>
          <w:color w:val="000000"/>
          <w:sz w:val="28"/>
          <w:szCs w:val="28"/>
        </w:rPr>
        <w:t>L236/2026</w:t>
      </w:r>
      <w:r>
        <w:rPr>
          <w:rStyle w:val="Hyperlink"/>
          <w:b/>
          <w:iCs/>
          <w:color w:val="000000"/>
          <w:sz w:val="28"/>
          <w:szCs w:val="28"/>
        </w:rPr>
        <w:t xml:space="preserve"> -</w:t>
      </w:r>
      <w:r>
        <w:t xml:space="preserve"> </w:t>
      </w:r>
      <w:proofErr w:type="spellStart"/>
      <w:r>
        <w:rPr>
          <w:sz w:val="28"/>
        </w:rPr>
        <w:t>Propunere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legislativă</w:t>
      </w:r>
      <w:proofErr w:type="spellEnd"/>
      <w:r>
        <w:rPr>
          <w:sz w:val="28"/>
        </w:rPr>
        <w:t xml:space="preserve"> pentru </w:t>
      </w:r>
      <w:proofErr w:type="spellStart"/>
      <w:r>
        <w:rPr>
          <w:sz w:val="28"/>
        </w:rPr>
        <w:t>completarea</w:t>
      </w:r>
      <w:proofErr w:type="spellEnd"/>
      <w:r>
        <w:rPr>
          <w:sz w:val="28"/>
        </w:rPr>
        <w:t xml:space="preserve"> art.6 din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nr.217/2003 pentru </w:t>
      </w:r>
      <w:proofErr w:type="spellStart"/>
      <w:r>
        <w:rPr>
          <w:sz w:val="28"/>
        </w:rPr>
        <w:t>prevenirea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combaterea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violenței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domestice</w:t>
      </w:r>
      <w:proofErr w:type="spellEnd"/>
      <w:r>
        <w:rPr>
          <w:sz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proofErr w:type="spellStart"/>
      <w:r>
        <w:rPr>
          <w:b/>
          <w:bCs/>
          <w:sz w:val="28"/>
          <w:szCs w:val="28"/>
        </w:rPr>
        <w:t>aviz</w:t>
      </w:r>
      <w:proofErr w:type="spellEnd"/>
      <w:r>
        <w:rPr>
          <w:b/>
          <w:bCs/>
          <w:sz w:val="28"/>
          <w:szCs w:val="28"/>
        </w:rPr>
        <w:t>;</w:t>
      </w:r>
    </w:p>
    <w:p w14:paraId="16BD8C03" w14:textId="77777777" w:rsidR="00574D87" w:rsidRP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 w:rsidRPr="00574D87">
        <w:rPr>
          <w:rStyle w:val="Hyperlink"/>
          <w:b/>
          <w:i/>
          <w:color w:val="auto"/>
          <w:sz w:val="28"/>
          <w:szCs w:val="28"/>
        </w:rPr>
        <w:t>L237/2026</w:t>
      </w:r>
      <w:r w:rsidRPr="00574D87">
        <w:rPr>
          <w:rStyle w:val="Hyperlink"/>
          <w:b/>
          <w:iCs/>
          <w:color w:val="auto"/>
          <w:sz w:val="28"/>
          <w:szCs w:val="28"/>
        </w:rPr>
        <w:t xml:space="preserve"> -</w:t>
      </w:r>
      <w:r w:rsidRPr="00574D87">
        <w:t xml:space="preserve"> </w:t>
      </w:r>
      <w:proofErr w:type="spellStart"/>
      <w:r w:rsidRPr="00574D87">
        <w:rPr>
          <w:sz w:val="28"/>
        </w:rPr>
        <w:t>Propunere</w:t>
      </w:r>
      <w:proofErr w:type="spellEnd"/>
      <w:r w:rsidRPr="00574D87">
        <w:rPr>
          <w:sz w:val="28"/>
        </w:rPr>
        <w:t xml:space="preserve"> </w:t>
      </w:r>
      <w:proofErr w:type="spellStart"/>
      <w:r w:rsidRPr="00574D87">
        <w:rPr>
          <w:sz w:val="28"/>
        </w:rPr>
        <w:t>legislativă</w:t>
      </w:r>
      <w:proofErr w:type="spellEnd"/>
      <w:r w:rsidRPr="00574D87">
        <w:rPr>
          <w:sz w:val="28"/>
        </w:rPr>
        <w:t xml:space="preserve"> pentru </w:t>
      </w:r>
      <w:proofErr w:type="spellStart"/>
      <w:r w:rsidRPr="00574D87">
        <w:rPr>
          <w:sz w:val="28"/>
        </w:rPr>
        <w:t>modificarea</w:t>
      </w:r>
      <w:proofErr w:type="spellEnd"/>
      <w:r w:rsidRPr="00574D87">
        <w:rPr>
          <w:sz w:val="28"/>
        </w:rPr>
        <w:t xml:space="preserve"> art.180 din </w:t>
      </w:r>
      <w:proofErr w:type="spellStart"/>
      <w:r w:rsidRPr="00574D87">
        <w:rPr>
          <w:sz w:val="28"/>
        </w:rPr>
        <w:t>Legea</w:t>
      </w:r>
      <w:proofErr w:type="spellEnd"/>
      <w:r w:rsidRPr="00574D87">
        <w:rPr>
          <w:sz w:val="28"/>
        </w:rPr>
        <w:t xml:space="preserve"> nr.95/2006 </w:t>
      </w:r>
      <w:proofErr w:type="spellStart"/>
      <w:r w:rsidRPr="00574D87">
        <w:rPr>
          <w:sz w:val="28"/>
        </w:rPr>
        <w:t>privind</w:t>
      </w:r>
      <w:proofErr w:type="spellEnd"/>
      <w:r w:rsidRPr="00574D87">
        <w:rPr>
          <w:sz w:val="28"/>
        </w:rPr>
        <w:t xml:space="preserve"> </w:t>
      </w:r>
      <w:proofErr w:type="spellStart"/>
      <w:r w:rsidRPr="00574D87">
        <w:rPr>
          <w:sz w:val="28"/>
        </w:rPr>
        <w:t>reforma</w:t>
      </w:r>
      <w:proofErr w:type="spellEnd"/>
      <w:r w:rsidRPr="00574D87">
        <w:rPr>
          <w:sz w:val="28"/>
        </w:rPr>
        <w:t xml:space="preserve"> </w:t>
      </w:r>
      <w:proofErr w:type="spellStart"/>
      <w:r w:rsidRPr="00574D87">
        <w:rPr>
          <w:sz w:val="28"/>
        </w:rPr>
        <w:t>în</w:t>
      </w:r>
      <w:proofErr w:type="spellEnd"/>
      <w:r w:rsidRPr="00574D87">
        <w:rPr>
          <w:sz w:val="28"/>
        </w:rPr>
        <w:t xml:space="preserve"> </w:t>
      </w:r>
      <w:proofErr w:type="spellStart"/>
      <w:r w:rsidRPr="00574D87">
        <w:rPr>
          <w:sz w:val="28"/>
        </w:rPr>
        <w:t>domeniul</w:t>
      </w:r>
      <w:proofErr w:type="spellEnd"/>
      <w:r w:rsidRPr="00574D87">
        <w:rPr>
          <w:sz w:val="28"/>
        </w:rPr>
        <w:t xml:space="preserve"> </w:t>
      </w:r>
      <w:proofErr w:type="spellStart"/>
      <w:r w:rsidRPr="00574D87">
        <w:rPr>
          <w:sz w:val="28"/>
        </w:rPr>
        <w:t>sănătăţii</w:t>
      </w:r>
      <w:proofErr w:type="spellEnd"/>
      <w:r w:rsidRPr="00574D87">
        <w:rPr>
          <w:sz w:val="28"/>
        </w:rPr>
        <w:t xml:space="preserve"> </w:t>
      </w:r>
      <w:r w:rsidRPr="00574D87">
        <w:rPr>
          <w:b/>
          <w:bCs/>
          <w:sz w:val="28"/>
          <w:szCs w:val="28"/>
        </w:rPr>
        <w:t xml:space="preserve">- </w:t>
      </w:r>
      <w:proofErr w:type="spellStart"/>
      <w:r w:rsidRPr="00574D87">
        <w:rPr>
          <w:b/>
          <w:bCs/>
          <w:sz w:val="28"/>
          <w:szCs w:val="28"/>
        </w:rPr>
        <w:t>aviz</w:t>
      </w:r>
      <w:proofErr w:type="spellEnd"/>
      <w:r w:rsidRPr="00574D87">
        <w:rPr>
          <w:b/>
          <w:bCs/>
          <w:sz w:val="28"/>
          <w:szCs w:val="28"/>
        </w:rPr>
        <w:t>.</w:t>
      </w:r>
    </w:p>
    <w:p w14:paraId="00B1141A" w14:textId="77777777" w:rsidR="00574D87" w:rsidRP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Style w:val="Hyperlink"/>
          <w:color w:val="auto"/>
        </w:rPr>
      </w:pPr>
      <w:r w:rsidRPr="00574D87">
        <w:rPr>
          <w:rStyle w:val="Hyperlink"/>
          <w:b/>
          <w:i/>
          <w:color w:val="auto"/>
          <w:sz w:val="28"/>
          <w:szCs w:val="28"/>
        </w:rPr>
        <w:t>L239/2026</w:t>
      </w:r>
      <w:r w:rsidRPr="00574D87">
        <w:rPr>
          <w:rStyle w:val="Hyperlink"/>
          <w:color w:val="auto"/>
          <w:sz w:val="28"/>
          <w:szCs w:val="28"/>
        </w:rPr>
        <w:t xml:space="preserve"> - </w:t>
      </w:r>
      <w:proofErr w:type="spellStart"/>
      <w:r w:rsidRPr="00574D87">
        <w:rPr>
          <w:rStyle w:val="Hyperlink"/>
          <w:color w:val="auto"/>
          <w:sz w:val="28"/>
          <w:szCs w:val="28"/>
        </w:rPr>
        <w:t>Propunere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legislativă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privind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modificarea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completarea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art.13 din </w:t>
      </w:r>
      <w:proofErr w:type="spellStart"/>
      <w:r w:rsidRPr="00574D87">
        <w:rPr>
          <w:rStyle w:val="Hyperlink"/>
          <w:color w:val="auto"/>
          <w:sz w:val="28"/>
          <w:szCs w:val="28"/>
        </w:rPr>
        <w:t>Ordonanţa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de </w:t>
      </w:r>
      <w:proofErr w:type="spellStart"/>
      <w:r w:rsidRPr="00574D87">
        <w:rPr>
          <w:rStyle w:val="Hyperlink"/>
          <w:color w:val="auto"/>
          <w:sz w:val="28"/>
          <w:szCs w:val="28"/>
        </w:rPr>
        <w:t>urgenţă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nr.77/2009 </w:t>
      </w:r>
      <w:proofErr w:type="spellStart"/>
      <w:r w:rsidRPr="00574D87">
        <w:rPr>
          <w:rStyle w:val="Hyperlink"/>
          <w:color w:val="auto"/>
          <w:sz w:val="28"/>
          <w:szCs w:val="28"/>
        </w:rPr>
        <w:t>privind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organizarea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şi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exploatarea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 w:rsidRPr="00574D87">
        <w:rPr>
          <w:rStyle w:val="Hyperlink"/>
          <w:color w:val="auto"/>
          <w:sz w:val="28"/>
          <w:szCs w:val="28"/>
        </w:rPr>
        <w:t>jocurilor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de </w:t>
      </w:r>
      <w:proofErr w:type="spellStart"/>
      <w:r w:rsidRPr="00574D87">
        <w:rPr>
          <w:rStyle w:val="Hyperlink"/>
          <w:color w:val="auto"/>
          <w:sz w:val="28"/>
          <w:szCs w:val="28"/>
        </w:rPr>
        <w:t>noroc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- </w:t>
      </w:r>
      <w:proofErr w:type="spellStart"/>
      <w:r w:rsidRPr="00574D87">
        <w:rPr>
          <w:rStyle w:val="Hyperlink"/>
          <w:b/>
          <w:color w:val="auto"/>
          <w:sz w:val="28"/>
          <w:szCs w:val="28"/>
        </w:rPr>
        <w:t>aviz</w:t>
      </w:r>
      <w:proofErr w:type="spellEnd"/>
      <w:r w:rsidRPr="00574D87">
        <w:rPr>
          <w:rStyle w:val="Hyperlink"/>
          <w:color w:val="auto"/>
          <w:sz w:val="28"/>
          <w:szCs w:val="28"/>
        </w:rPr>
        <w:t>;</w:t>
      </w:r>
    </w:p>
    <w:p w14:paraId="245CE816" w14:textId="77777777" w:rsidR="00574D87" w:rsidRDefault="00574D87" w:rsidP="00574D87">
      <w:pPr>
        <w:pStyle w:val="ListParagraph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</w:pPr>
      <w:r w:rsidRPr="00574D87">
        <w:rPr>
          <w:rStyle w:val="Hyperlink"/>
          <w:b/>
          <w:i/>
          <w:color w:val="auto"/>
          <w:sz w:val="28"/>
          <w:szCs w:val="28"/>
        </w:rPr>
        <w:t>L243/2026</w:t>
      </w:r>
      <w:r w:rsidRPr="00574D87">
        <w:rPr>
          <w:rStyle w:val="Hyperlink"/>
          <w:color w:val="auto"/>
          <w:sz w:val="28"/>
          <w:szCs w:val="28"/>
        </w:rPr>
        <w:t xml:space="preserve"> - </w:t>
      </w:r>
      <w:proofErr w:type="spellStart"/>
      <w:r w:rsidRPr="00574D87">
        <w:rPr>
          <w:rStyle w:val="Hyperlink"/>
          <w:color w:val="auto"/>
          <w:sz w:val="28"/>
          <w:szCs w:val="28"/>
        </w:rPr>
        <w:t>Propunere</w:t>
      </w:r>
      <w:proofErr w:type="spellEnd"/>
      <w:r w:rsidRPr="00574D87">
        <w:rPr>
          <w:rStyle w:val="Hyperlink"/>
          <w:color w:val="auto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legislativă</w:t>
      </w:r>
      <w:proofErr w:type="spellEnd"/>
      <w:r>
        <w:rPr>
          <w:rStyle w:val="Hyperlink"/>
          <w:color w:val="000000"/>
          <w:sz w:val="28"/>
          <w:szCs w:val="28"/>
        </w:rPr>
        <w:t xml:space="preserve"> pentru </w:t>
      </w:r>
      <w:proofErr w:type="spellStart"/>
      <w:r>
        <w:rPr>
          <w:rStyle w:val="Hyperlink"/>
          <w:color w:val="000000"/>
          <w:sz w:val="28"/>
          <w:szCs w:val="28"/>
        </w:rPr>
        <w:t>modificarea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și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completarea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Legii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educației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fizice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și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sportului</w:t>
      </w:r>
      <w:proofErr w:type="spellEnd"/>
      <w:r>
        <w:rPr>
          <w:rStyle w:val="Hyperlink"/>
          <w:color w:val="000000"/>
          <w:sz w:val="28"/>
          <w:szCs w:val="28"/>
        </w:rPr>
        <w:t xml:space="preserve"> nr.69/2000 pentru </w:t>
      </w:r>
      <w:proofErr w:type="spellStart"/>
      <w:r>
        <w:rPr>
          <w:rStyle w:val="Hyperlink"/>
          <w:color w:val="000000"/>
          <w:sz w:val="28"/>
          <w:szCs w:val="28"/>
        </w:rPr>
        <w:t>protecția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sportivilor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și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prevenirea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abuzurilor</w:t>
      </w:r>
      <w:proofErr w:type="spellEnd"/>
      <w:r>
        <w:rPr>
          <w:rStyle w:val="Hyperlink"/>
          <w:color w:val="000000"/>
          <w:sz w:val="28"/>
          <w:szCs w:val="28"/>
        </w:rPr>
        <w:t xml:space="preserve"> </w:t>
      </w:r>
      <w:proofErr w:type="spellStart"/>
      <w:r>
        <w:rPr>
          <w:rStyle w:val="Hyperlink"/>
          <w:color w:val="000000"/>
          <w:sz w:val="28"/>
          <w:szCs w:val="28"/>
        </w:rPr>
        <w:t>în</w:t>
      </w:r>
      <w:proofErr w:type="spellEnd"/>
      <w:r>
        <w:rPr>
          <w:rStyle w:val="Hyperlink"/>
          <w:color w:val="000000"/>
          <w:sz w:val="28"/>
          <w:szCs w:val="28"/>
        </w:rPr>
        <w:t xml:space="preserve"> sport - </w:t>
      </w:r>
      <w:proofErr w:type="spellStart"/>
      <w:r>
        <w:rPr>
          <w:rStyle w:val="Hyperlink"/>
          <w:b/>
          <w:color w:val="000000"/>
          <w:sz w:val="28"/>
          <w:szCs w:val="28"/>
        </w:rPr>
        <w:t>aviz</w:t>
      </w:r>
      <w:proofErr w:type="spellEnd"/>
      <w:r>
        <w:rPr>
          <w:rStyle w:val="Hyperlink"/>
          <w:color w:val="000000"/>
          <w:sz w:val="28"/>
          <w:szCs w:val="28"/>
        </w:rPr>
        <w:t>.</w:t>
      </w:r>
    </w:p>
    <w:p w14:paraId="1B406824" w14:textId="77777777" w:rsidR="00574D87" w:rsidRDefault="00574D87" w:rsidP="00574D87">
      <w:pPr>
        <w:shd w:val="clear" w:color="auto" w:fill="FFFFFF"/>
        <w:spacing w:line="276" w:lineRule="auto"/>
        <w:ind w:right="10" w:firstLine="739"/>
        <w:jc w:val="both"/>
        <w:rPr>
          <w:b/>
          <w:sz w:val="28"/>
          <w:szCs w:val="28"/>
        </w:rPr>
      </w:pPr>
    </w:p>
    <w:p w14:paraId="1EE48DF9" w14:textId="77777777" w:rsidR="00E062D9" w:rsidRDefault="00E062D9" w:rsidP="00E062D9">
      <w:pPr>
        <w:pStyle w:val="ListParagraph"/>
        <w:suppressAutoHyphens/>
        <w:autoSpaceDN w:val="0"/>
        <w:spacing w:after="0" w:line="276" w:lineRule="auto"/>
        <w:ind w:left="390"/>
        <w:jc w:val="both"/>
        <w:textAlignment w:val="baseline"/>
      </w:pPr>
    </w:p>
    <w:p w14:paraId="2F71B39D" w14:textId="77777777" w:rsidR="006B5597" w:rsidRPr="00E062D9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E062D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3804663A" w14:textId="77777777" w:rsidR="006B5597" w:rsidRPr="006B5597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ko-KR"/>
        </w:rPr>
      </w:pPr>
    </w:p>
    <w:p w14:paraId="1BD290E5" w14:textId="69467CC8" w:rsidR="006B5597" w:rsidRPr="00E062D9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216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bookmarkStart w:id="0" w:name="_Hlk209179594"/>
      <w:proofErr w:type="spellStart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0"/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80D6227" w14:textId="6E1FB6F1" w:rsidR="006B5597" w:rsidRPr="00E062D9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L18</w:t>
      </w:r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2026 -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47B5E84" w14:textId="38A2A6D0" w:rsidR="006B5597" w:rsidRPr="00E062D9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lastRenderedPageBreak/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L2</w:t>
      </w:r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09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/2026</w:t>
      </w:r>
      <w:r w:rsidRPr="00E062D9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–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BE5BA9A" w14:textId="6EDB7EC7" w:rsidR="006B5597" w:rsidRDefault="006B5597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L21</w:t>
      </w:r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0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E062D9"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3B2FBD0" w14:textId="5FC002EA" w:rsidR="00E062D9" w:rsidRDefault="00E062D9" w:rsidP="00E062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5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B8D1876" w14:textId="0131D02B" w:rsidR="00E062D9" w:rsidRDefault="00E062D9" w:rsidP="00E062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EF0304D" w14:textId="649ED6E8" w:rsidR="00E062D9" w:rsidRDefault="00E062D9" w:rsidP="00E062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7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36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0C166AC" w14:textId="33E40841" w:rsidR="00E062D9" w:rsidRDefault="00E062D9" w:rsidP="00E062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8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37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667882D" w14:textId="0A4DA2A9" w:rsidR="00574D87" w:rsidRDefault="00574D87" w:rsidP="00574D8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9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39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F65EF42" w14:textId="1806E195" w:rsidR="00574D87" w:rsidRDefault="00574D87" w:rsidP="00574D8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10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43</w:t>
      </w:r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/2026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062D9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643CC0A5" w14:textId="77777777" w:rsidR="00E062D9" w:rsidRDefault="00E062D9" w:rsidP="00E062D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759B9B0A" w14:textId="77777777" w:rsidR="00E062D9" w:rsidRPr="006B5597" w:rsidRDefault="00E062D9" w:rsidP="006B559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</w:p>
    <w:p w14:paraId="37349F2E" w14:textId="77777777" w:rsidR="006B5597" w:rsidRPr="006B5597" w:rsidRDefault="006B5597" w:rsidP="006B55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ko-KR"/>
        </w:rPr>
      </w:pPr>
    </w:p>
    <w:p w14:paraId="78CB7DA7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31A0569F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6F27DB6A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6719608D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5399E28E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5195398D" w14:textId="77777777" w:rsidR="006B5597" w:rsidRDefault="006B5597" w:rsidP="006B559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64CDB980" w14:textId="77777777" w:rsidR="006B5597" w:rsidRDefault="006B5597" w:rsidP="006B5597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43525730" w14:textId="77777777" w:rsidR="006B5597" w:rsidRDefault="006B5597" w:rsidP="006B5597"/>
    <w:p w14:paraId="48E7B7A9" w14:textId="77777777" w:rsidR="006B5597" w:rsidRDefault="006B5597" w:rsidP="006B5597"/>
    <w:p w14:paraId="076AED37" w14:textId="42C3F293" w:rsidR="00F31A37" w:rsidRDefault="00F31A37"/>
    <w:sectPr w:rsidR="00F3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5184F"/>
    <w:multiLevelType w:val="multilevel"/>
    <w:tmpl w:val="2BAE02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E8"/>
    <w:rsid w:val="001A23E8"/>
    <w:rsid w:val="003C7306"/>
    <w:rsid w:val="00574D87"/>
    <w:rsid w:val="006B5597"/>
    <w:rsid w:val="00E062D9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247A"/>
  <w15:chartTrackingRefBased/>
  <w15:docId w15:val="{A44666DA-9231-4C69-BDC4-61C6C1A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9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B5597"/>
    <w:pPr>
      <w:ind w:left="720"/>
      <w:contextualSpacing/>
    </w:pPr>
  </w:style>
  <w:style w:type="character" w:styleId="Hyperlink">
    <w:name w:val="Hyperlink"/>
    <w:semiHidden/>
    <w:unhideWhenUsed/>
    <w:rsid w:val="006B5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6</cp:revision>
  <cp:lastPrinted>2026-05-12T09:24:00Z</cp:lastPrinted>
  <dcterms:created xsi:type="dcterms:W3CDTF">2026-05-07T13:24:00Z</dcterms:created>
  <dcterms:modified xsi:type="dcterms:W3CDTF">2026-05-12T09:25:00Z</dcterms:modified>
</cp:coreProperties>
</file>